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209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0" distT="0" distB="0" distL="109855" distR="114300" simplePos="0" locked="0" layoutInCell="0" allowOverlap="1" relativeHeight="2">
                <wp:simplePos x="0" y="0"/>
                <wp:positionH relativeFrom="column">
                  <wp:posOffset>-466725</wp:posOffset>
                </wp:positionH>
                <wp:positionV relativeFrom="paragraph">
                  <wp:posOffset>-207010</wp:posOffset>
                </wp:positionV>
                <wp:extent cx="1576705" cy="1774190"/>
                <wp:effectExtent l="0" t="0" r="0" b="0"/>
                <wp:wrapSquare wrapText="bothSides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800" cy="1774080"/>
                          <a:chOff x="0" y="0"/>
                          <a:chExt cx="1576800" cy="177408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24520" y="0"/>
                            <a:ext cx="576720" cy="925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"/>
                        <wps:cNvSpPr/>
                        <wps:spPr>
                          <a:xfrm>
                            <a:off x="0" y="939240"/>
                            <a:ext cx="1576800" cy="835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rFonts w:eastAsia="Times New Roman" w:cs="Arial" w:ascii="Arial" w:hAnsi="Arial"/>
                                  <w:color w:val="auto"/>
                                  <w:kern w:val="2"/>
                                  <w:sz w:val="20"/>
                                  <w:szCs w:val="20"/>
                                  <w:lang w:val="es-ES" w:eastAsia="zh-CN" w:bidi="ar-SA"/>
                                </w:rPr>
                                <w:t xml:space="preserve">AYUNTAMIENTO 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rFonts w:eastAsia="Times New Roman" w:cs="Arial" w:ascii="Arial" w:hAnsi="Arial"/>
                                  <w:color w:val="auto"/>
                                  <w:kern w:val="2"/>
                                  <w:sz w:val="20"/>
                                  <w:szCs w:val="20"/>
                                  <w:lang w:val="es-ES" w:eastAsia="zh-CN" w:bidi="ar-SA"/>
                                </w:rPr>
                                <w:t xml:space="preserve">DE 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rFonts w:eastAsia="Times New Roman" w:cs="Arial" w:ascii="Arial" w:hAnsi="Arial"/>
                                  <w:color w:val="auto"/>
                                  <w:kern w:val="2"/>
                                  <w:sz w:val="20"/>
                                  <w:szCs w:val="20"/>
                                  <w:lang w:val="es-ES" w:eastAsia="zh-CN" w:bidi="ar-SA"/>
                                </w:rPr>
                                <w:t>MOLINA DE SEGURA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rFonts w:eastAsia="Times New Roman" w:cs="Arial" w:ascii="Arial" w:hAnsi="Arial"/>
                                  <w:color w:val="auto"/>
                                  <w:kern w:val="2"/>
                                  <w:sz w:val="20"/>
                                  <w:szCs w:val="20"/>
                                  <w:lang w:val="es-ES" w:eastAsia="zh-CN" w:bidi="ar-SA"/>
                                </w:rPr>
                                <w:t>(Murcia)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" style="position:absolute;margin-left:-36.75pt;margin-top:-16.3pt;width:124.15pt;height:139.7pt" coordorigin="-735,-326" coordsize="2483,2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91;top:-326;width:907;height:1456;mso-wrap-style:none;v-text-anchor:middle" type="_x0000_t75">
                  <v:imagedata r:id="rId3" o:detectmouseclick="t"/>
                  <v:stroke color="#3465a4" joinstyle="round" endcap="flat"/>
                  <w10:wrap type="square"/>
                </v:shape>
                <v:rect id="shape_0" path="m0,0l-2147483645,0l-2147483645,-2147483646l0,-2147483646xe" stroked="f" o:allowincell="f" style="position:absolute;left:-735;top:1153;width:2482;height:1314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bidi w:val="0"/>
                          <w:jc w:val="center"/>
                          <w:rPr/>
                        </w:pPr>
                        <w:r>
                          <w:rPr>
                            <w:rFonts w:eastAsia="Times New Roman" w:cs="Arial" w:ascii="Arial" w:hAnsi="Arial"/>
                            <w:color w:val="auto"/>
                            <w:kern w:val="2"/>
                            <w:sz w:val="20"/>
                            <w:szCs w:val="20"/>
                            <w:lang w:val="es-ES" w:eastAsia="zh-CN" w:bidi="ar-SA"/>
                          </w:rPr>
                          <w:t xml:space="preserve">AYUNTAMIENTO </w:t>
                        </w:r>
                      </w:p>
                      <w:p>
                        <w:pPr>
                          <w:pStyle w:val="Normal"/>
                          <w:overflowPunct w:val="true"/>
                          <w:bidi w:val="0"/>
                          <w:jc w:val="center"/>
                          <w:rPr/>
                        </w:pPr>
                        <w:r>
                          <w:rPr>
                            <w:rFonts w:eastAsia="Times New Roman" w:cs="Arial" w:ascii="Arial" w:hAnsi="Arial"/>
                            <w:color w:val="auto"/>
                            <w:kern w:val="2"/>
                            <w:sz w:val="20"/>
                            <w:szCs w:val="20"/>
                            <w:lang w:val="es-ES" w:eastAsia="zh-CN" w:bidi="ar-SA"/>
                          </w:rPr>
                          <w:t xml:space="preserve">DE </w:t>
                        </w:r>
                      </w:p>
                      <w:p>
                        <w:pPr>
                          <w:pStyle w:val="Normal"/>
                          <w:overflowPunct w:val="true"/>
                          <w:bidi w:val="0"/>
                          <w:jc w:val="center"/>
                          <w:rPr/>
                        </w:pPr>
                        <w:r>
                          <w:rPr>
                            <w:rFonts w:eastAsia="Times New Roman" w:cs="Arial" w:ascii="Arial" w:hAnsi="Arial"/>
                            <w:color w:val="auto"/>
                            <w:kern w:val="2"/>
                            <w:sz w:val="20"/>
                            <w:szCs w:val="20"/>
                            <w:lang w:val="es-ES" w:eastAsia="zh-CN" w:bidi="ar-SA"/>
                          </w:rPr>
                          <w:t>MOLINA DE SEGURA</w:t>
                        </w:r>
                      </w:p>
                      <w:p>
                        <w:pPr>
                          <w:pStyle w:val="Normal"/>
                          <w:overflowPunct w:val="true"/>
                          <w:bidi w:val="0"/>
                          <w:jc w:val="center"/>
                          <w:rPr/>
                        </w:pPr>
                        <w:r>
                          <w:rPr>
                            <w:rFonts w:eastAsia="Times New Roman" w:cs="Arial" w:ascii="Arial" w:hAnsi="Arial"/>
                            <w:color w:val="auto"/>
                            <w:kern w:val="2"/>
                            <w:sz w:val="20"/>
                            <w:szCs w:val="20"/>
                            <w:lang w:val="es-ES" w:eastAsia="zh-CN" w:bidi="ar-SA"/>
                          </w:rPr>
                          <w:t>(Murcia)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tabs>
          <w:tab w:val="clear" w:pos="709"/>
          <w:tab w:val="left" w:pos="4721" w:leader="none"/>
          <w:tab w:val="left" w:pos="489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before="249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itle"/>
        <w:rPr/>
      </w:pPr>
      <w:r>
        <w:rPr/>
      </w:r>
    </w:p>
    <w:p>
      <w:pPr>
        <w:pStyle w:val="Titl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le"/>
        <w:ind w:hanging="0" w:left="0"/>
        <w:rPr>
          <w:sz w:val="22"/>
          <w:szCs w:val="22"/>
        </w:rPr>
      </w:pPr>
      <w:r>
        <w:rPr>
          <w:sz w:val="22"/>
          <w:szCs w:val="22"/>
        </w:rPr>
        <w:t>MODELO DE AUTORIZACIÓN DEL INTERESADO PARA QUE UNA ADMINISTRACIÓN PÚBLICA PUEDA RECABAR DATOS A LA TESORERÍA GENERAL DE LA SEGURIDAD SOCIAL DE ESTAR AL CORRIENTE EN EL CUMPLIMIENTO DE SUS OBLIGACIONES EN ESTA MATERIA (CONCESIÓN DE AYUDAS Y SUBVENCIONES)</w:t>
      </w:r>
    </w:p>
    <w:p>
      <w:pPr>
        <w:pStyle w:val="BodyText"/>
        <w:spacing w:before="230" w:after="0"/>
        <w:ind w:firstLine="454" w:left="0" w:right="0"/>
        <w:jc w:val="both"/>
        <w:rPr/>
      </w:pPr>
      <w:r>
        <w:rPr>
          <w:rFonts w:ascii="Arial" w:hAnsi="Arial"/>
          <w:sz w:val="22"/>
          <w:szCs w:val="22"/>
        </w:rPr>
        <w:t xml:space="preserve">La persona abajo firmante autoriza al Ayuntamiento de Molina de Segura a solicitar de la Tesorería General de la Seguridad Social los datos relativos al </w:t>
      </w:r>
      <w:r>
        <w:rPr>
          <w:rFonts w:cs="Arial" w:ascii="Arial" w:hAnsi="Arial"/>
          <w:b/>
          <w:bCs/>
          <w:sz w:val="22"/>
          <w:szCs w:val="22"/>
        </w:rPr>
        <w:t xml:space="preserve">cumplimiento de sus obligaciones tributarias con la tesorería general de la Seguridad Social, </w:t>
      </w:r>
      <w:r>
        <w:rPr>
          <w:rFonts w:ascii="Arial" w:hAnsi="Arial"/>
          <w:sz w:val="22"/>
          <w:szCs w:val="22"/>
        </w:rPr>
        <w:t>para comprobar el cumplimiento de los requisitos establecidos para obtener, percibir y mantener la subvención o ayuda en materia de Participación Ciudadana.</w:t>
      </w:r>
    </w:p>
    <w:p>
      <w:pPr>
        <w:pStyle w:val="Normal"/>
        <w:spacing w:before="1" w:after="0"/>
        <w:ind w:firstLine="454" w:left="0" w:righ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firstLine="454" w:left="0" w:right="0"/>
        <w:jc w:val="both"/>
        <w:rPr/>
      </w:pPr>
      <w:r>
        <w:rPr>
          <w:rFonts w:ascii="Arial" w:hAnsi="Arial"/>
          <w:sz w:val="22"/>
          <w:szCs w:val="22"/>
        </w:rPr>
        <w:t>La presente</w:t>
      </w:r>
      <w:r>
        <w:rPr>
          <w:rFonts w:ascii="Arial" w:hAnsi="Arial"/>
          <w:spacing w:val="-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autorización</w:t>
      </w:r>
      <w:r>
        <w:rPr>
          <w:rFonts w:ascii="Arial" w:hAnsi="Arial"/>
          <w:spacing w:val="-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 otorga exclusivamente a</w:t>
      </w:r>
      <w:r>
        <w:rPr>
          <w:rFonts w:ascii="Arial" w:hAnsi="Arial"/>
          <w:spacing w:val="-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los efectos del </w:t>
      </w:r>
      <w:r>
        <w:rPr>
          <w:rFonts w:cs="Arial" w:ascii="Arial" w:hAnsi="Arial"/>
          <w:b/>
          <w:bCs/>
          <w:sz w:val="22"/>
          <w:szCs w:val="22"/>
        </w:rPr>
        <w:t>reconocimiento, seguimiento</w:t>
      </w:r>
      <w:r>
        <w:rPr>
          <w:rFonts w:cs="Arial" w:ascii="Arial" w:hAnsi="Arial"/>
          <w:b/>
          <w:bCs/>
          <w:spacing w:val="-1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sz w:val="22"/>
          <w:szCs w:val="22"/>
        </w:rPr>
        <w:t xml:space="preserve">y control </w:t>
      </w:r>
      <w:r>
        <w:rPr>
          <w:rFonts w:ascii="Arial" w:hAnsi="Arial"/>
          <w:sz w:val="22"/>
          <w:szCs w:val="22"/>
        </w:rPr>
        <w:t xml:space="preserve">de la subvención o ayuda mencionada anteriormente y en aplicación de lo dispuesto en el </w:t>
      </w:r>
      <w:r>
        <w:rPr>
          <w:rFonts w:cs="Arial" w:ascii="Arial" w:hAnsi="Arial"/>
          <w:i/>
          <w:iCs/>
          <w:sz w:val="22"/>
          <w:szCs w:val="22"/>
        </w:rPr>
        <w:t xml:space="preserve">artículo 95.1 k) de la Ley 58/2003, General Tributaria </w:t>
      </w:r>
      <w:r>
        <w:rPr>
          <w:rFonts w:ascii="Arial" w:hAnsi="Arial"/>
          <w:sz w:val="22"/>
          <w:szCs w:val="22"/>
        </w:rPr>
        <w:t>que permite, previa autorización del interesado, la cesión de los datos tributarios que precisen las AA.PP. para el desarrollo de sus funciones.</w:t>
      </w:r>
    </w:p>
    <w:p>
      <w:pPr>
        <w:pStyle w:val="BodyText"/>
        <w:rPr/>
      </w:pPr>
      <w:r>
        <w:rPr/>
      </w:r>
    </w:p>
    <w:p>
      <w:pPr>
        <w:pStyle w:val="Normal"/>
        <w:ind w:hanging="0" w:left="0" w:right="-31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A.- DATOS DE LA ENTIDAD BENEFICIARIA</w:t>
      </w:r>
    </w:p>
    <w:p>
      <w:pPr>
        <w:pStyle w:val="Normal"/>
        <w:ind w:hanging="0" w:left="360" w:right="-31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88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5460"/>
      </w:tblGrid>
      <w:tr>
        <w:trPr/>
        <w:tc>
          <w:tcPr>
            <w:tcW w:w="8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NOMBRE:</w:t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NIF:</w:t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FIRMA (sólo en caso de personas físicas)</w:t>
            </w:r>
          </w:p>
        </w:tc>
      </w:tr>
    </w:tbl>
    <w:p>
      <w:pPr>
        <w:pStyle w:val="Normal"/>
        <w:ind w:hanging="0" w:left="0" w:right="-3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 w:left="0" w:right="-31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B.- DATOS DEL REPRESENTANTE (sólo en caso de que sea una persona jurídica)</w:t>
      </w:r>
    </w:p>
    <w:p>
      <w:pPr>
        <w:pStyle w:val="Normal"/>
        <w:ind w:hanging="0" w:left="0" w:right="-31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88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5460"/>
      </w:tblGrid>
      <w:tr>
        <w:trPr/>
        <w:tc>
          <w:tcPr>
            <w:tcW w:w="8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APELLIDOS Y NOMBRE</w:t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NIF:</w:t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EN CALIDAD DE:</w:t>
            </w:r>
          </w:p>
        </w:tc>
      </w:tr>
      <w:tr>
        <w:trPr/>
        <w:tc>
          <w:tcPr>
            <w:tcW w:w="8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FIRMA</w:t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hanging="0" w:left="0" w:right="-3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spacing w:before="1" w:after="0"/>
        <w:ind w:hanging="0" w:left="145"/>
        <w:rPr>
          <w:sz w:val="18"/>
          <w:szCs w:val="18"/>
        </w:rPr>
      </w:pPr>
      <w:r>
        <w:rPr/>
      </w:r>
    </w:p>
    <w:p>
      <w:pPr>
        <w:pStyle w:val="BodyText"/>
        <w:ind w:hanging="0" w:left="53" w:right="-15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  Molina de Segura a………….de…………de 202--.</w:t>
      </w:r>
    </w:p>
    <w:p>
      <w:pPr>
        <w:pStyle w:val="BodyText"/>
        <w:spacing w:before="24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hanging="0" w:left="145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pacing w:val="-2"/>
          <w:sz w:val="22"/>
          <w:szCs w:val="22"/>
        </w:rPr>
        <w:t>Firmado:</w:t>
      </w:r>
    </w:p>
    <w:p>
      <w:pPr>
        <w:pStyle w:val="Normal"/>
        <w:spacing w:before="1" w:after="0"/>
        <w:ind w:hanging="0" w:left="1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hanging="0" w:left="1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hanging="0" w:left="1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hanging="0" w:left="14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hanging="0" w:left="0" w:right="-31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NOTA: La Autorización concedida por el firmante puede ser revocada en cualquier momento mediante escrito dirigido al Ayuntamiento de Molina de Segura.</w:t>
      </w:r>
    </w:p>
    <w:sectPr>
      <w:type w:val="nextPage"/>
      <w:pgSz w:w="11906" w:h="16838"/>
      <w:pgMar w:left="1275" w:right="1275" w:gutter="0" w:header="0" w:top="7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doNotHyphenateCaps/>
  <w:hyphenationZone w:val="425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c0d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Calibri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uiPriority w:val="99"/>
    <w:semiHidden/>
    <w:qFormat/>
    <w:locked/>
    <w:rsid w:val="00f15d34"/>
    <w:rPr>
      <w:rFonts w:ascii="Arial MT" w:hAnsi="Arial MT" w:cs="Arial MT"/>
      <w:lang w:eastAsia="en-US"/>
    </w:rPr>
  </w:style>
  <w:style w:type="character" w:styleId="TitleChar" w:customStyle="1">
    <w:name w:val="Title Char"/>
    <w:basedOn w:val="DefaultParagraphFont"/>
    <w:uiPriority w:val="99"/>
    <w:qFormat/>
    <w:locked/>
    <w:rsid w:val="00f15d34"/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e6c0d"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itleChar"/>
    <w:uiPriority w:val="99"/>
    <w:qFormat/>
    <w:rsid w:val="00ee6c0d"/>
    <w:pPr>
      <w:ind w:hanging="0" w:left="145" w:right="146"/>
      <w:jc w:val="both"/>
    </w:pPr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ee6c0d"/>
    <w:pPr/>
    <w:rPr/>
  </w:style>
  <w:style w:type="paragraph" w:styleId="TableParagraph" w:customStyle="1">
    <w:name w:val="Table Paragraph"/>
    <w:basedOn w:val="Normal"/>
    <w:uiPriority w:val="99"/>
    <w:qFormat/>
    <w:rsid w:val="00ee6c0d"/>
    <w:pPr>
      <w:ind w:hanging="0" w:left="110"/>
    </w:pPr>
    <w:rPr/>
  </w:style>
  <w:style w:type="paragraph" w:styleId="Contenidodelmarcouser">
    <w:name w:val="Contenido del marco (user)"/>
    <w:basedOn w:val="Normal"/>
    <w:qFormat/>
    <w:pPr/>
    <w:rPr/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Application>LibreOffice/25.2.6.2$Windows_X86_64 LibreOffice_project/729c5bfe710f5eb71ed3bbde9e06a6065e9c6c5d</Application>
  <AppVersion>15.0000</AppVersion>
  <Pages>1</Pages>
  <Words>231</Words>
  <Characters>1277</Characters>
  <CharactersWithSpaces>1493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2025-01-16T11:40:00Z</dcterms:created>
  <dc:creator>27475583J</dc:creator>
  <dc:description/>
  <dc:language>es-ES</dc:language>
  <cp:lastModifiedBy/>
  <dcterms:modified xsi:type="dcterms:W3CDTF">2026-04-15T09:33:30Z</dcterms:modified>
  <cp:revision>21</cp:revision>
  <dc:subject/>
  <dc:title>MODELO DE AUTORIZACIÓN DEL INTERESADO PARA QUE UNA ADMINISTRACIÓN PÚBLICA PUEDA RECABAR DATOS A LA TESORERÍA GENERAL DE LA SEGURIDAD SOCIAL DE ESTAR AL CORRIENTE EN EL CUMPLIMIENTO DE SUS OBLIGACIONES TRIBUTARIAS (CONCESIÓN DE AYUDAS Y SUBVENCIONES)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LibreOffice 6.2</vt:lpwstr>
  </property>
</Properties>
</file>